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CE" w:rsidRDefault="00712ACE" w:rsidP="00712ACE">
      <w:pPr>
        <w:pStyle w:val="NoSpacing"/>
      </w:pPr>
      <w:r>
        <w:rPr>
          <w:u w:val="single"/>
        </w:rPr>
        <w:t>John CLEVELOND</w:t>
      </w:r>
      <w:r>
        <w:t xml:space="preserve">      (fl.1401-2)</w:t>
      </w:r>
    </w:p>
    <w:p w:rsidR="00712ACE" w:rsidRDefault="00712ACE" w:rsidP="00712ACE">
      <w:pPr>
        <w:pStyle w:val="NoSpacing"/>
      </w:pPr>
      <w:r>
        <w:t>of Drinkstone, Suffolk.</w:t>
      </w:r>
    </w:p>
    <w:p w:rsidR="00712ACE" w:rsidRDefault="00712ACE" w:rsidP="00712ACE">
      <w:pPr>
        <w:pStyle w:val="NoSpacing"/>
      </w:pPr>
    </w:p>
    <w:p w:rsidR="00712ACE" w:rsidRDefault="00712ACE" w:rsidP="00712ACE">
      <w:pPr>
        <w:pStyle w:val="NoSpacing"/>
      </w:pPr>
    </w:p>
    <w:p w:rsidR="00712ACE" w:rsidRDefault="00712ACE" w:rsidP="00712ACE">
      <w:pPr>
        <w:pStyle w:val="NoSpacing"/>
      </w:pPr>
      <w:r>
        <w:t>= Cristiana(q.v.).   (Feet of Fines for Suffolk p.274)</w:t>
      </w:r>
    </w:p>
    <w:p w:rsidR="00712ACE" w:rsidRDefault="00712ACE" w:rsidP="00712ACE">
      <w:pPr>
        <w:pStyle w:val="NoSpacing"/>
      </w:pPr>
    </w:p>
    <w:p w:rsidR="00712ACE" w:rsidRDefault="00712ACE" w:rsidP="00712ACE">
      <w:pPr>
        <w:pStyle w:val="NoSpacing"/>
      </w:pPr>
    </w:p>
    <w:p w:rsidR="00712ACE" w:rsidRDefault="00712ACE" w:rsidP="00712ACE">
      <w:pPr>
        <w:pStyle w:val="NoSpacing"/>
      </w:pPr>
      <w:r>
        <w:t xml:space="preserve">         1401-2</w:t>
      </w:r>
      <w:r>
        <w:tab/>
        <w:t xml:space="preserve">Settlement of the action taken against them by William Porter(q.v.) and </w:t>
      </w:r>
    </w:p>
    <w:p w:rsidR="00712ACE" w:rsidRDefault="00712ACE" w:rsidP="00712ACE">
      <w:pPr>
        <w:pStyle w:val="NoSpacing"/>
      </w:pPr>
      <w:r>
        <w:tab/>
      </w:r>
      <w:r>
        <w:tab/>
        <w:t>John Wyghtman(q.v.) over lands in Drinkstone.    (ibid.)</w:t>
      </w:r>
    </w:p>
    <w:p w:rsidR="00712ACE" w:rsidRDefault="00712ACE" w:rsidP="00712ACE">
      <w:pPr>
        <w:pStyle w:val="NoSpacing"/>
      </w:pPr>
    </w:p>
    <w:p w:rsidR="00712ACE" w:rsidRDefault="00712ACE" w:rsidP="00712ACE">
      <w:pPr>
        <w:pStyle w:val="NoSpacing"/>
      </w:pPr>
    </w:p>
    <w:p w:rsidR="00712ACE" w:rsidRDefault="00712ACE" w:rsidP="00712ACE">
      <w:pPr>
        <w:pStyle w:val="NoSpacing"/>
      </w:pPr>
      <w:r>
        <w:t>18 June 2012</w:t>
      </w:r>
    </w:p>
    <w:p w:rsidR="00BA4020" w:rsidRPr="00186E49" w:rsidRDefault="00712AC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ACE" w:rsidRDefault="00712ACE" w:rsidP="00552EBA">
      <w:r>
        <w:separator/>
      </w:r>
    </w:p>
  </w:endnote>
  <w:endnote w:type="continuationSeparator" w:id="0">
    <w:p w:rsidR="00712ACE" w:rsidRDefault="00712A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2ACE">
      <w:rPr>
        <w:noProof/>
      </w:rPr>
      <w:t>22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ACE" w:rsidRDefault="00712ACE" w:rsidP="00552EBA">
      <w:r>
        <w:separator/>
      </w:r>
    </w:p>
  </w:footnote>
  <w:footnote w:type="continuationSeparator" w:id="0">
    <w:p w:rsidR="00712ACE" w:rsidRDefault="00712A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12AC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2012-06-22T18:55:00Z</dcterms:created>
  <dcterms:modified xsi:type="dcterms:W3CDTF">2012-06-22T18:56:00Z</dcterms:modified>
</cp:coreProperties>
</file>